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20" w:rsidRDefault="00812720" w:rsidP="00812720">
      <w:r>
        <w:fldChar w:fldCharType="begin"/>
      </w:r>
      <w:r>
        <w:instrText xml:space="preserve"> HYPERLINK "https://solovevskoe-r52.gosweb.gosuslugi.ru/ofitsialno/dokumenty/dokumenty-all_107.html" \o "Совершенствуется система обращения с отходами производства и потребления
17 октября 2024 года комитет областного парламента по аграрной политике, природным ресурсам и экологии провел очередное заседание. Депутаты обсудили поступившие в комитет законопрое" </w:instrText>
      </w:r>
      <w:r>
        <w:fldChar w:fldCharType="separate"/>
      </w:r>
      <w:r>
        <w:rPr>
          <w:rStyle w:val="a3"/>
          <w:rFonts w:ascii="Montserrat" w:hAnsi="Montserrat"/>
          <w:color w:val="306AFD"/>
          <w:shd w:val="clear" w:color="auto" w:fill="FFFFFF"/>
        </w:rPr>
        <w:t xml:space="preserve">Совершенствуется система обращения с отходами производства и потребления 17 октября 2024 года комитет областного парламента по аграрной политике, природным ресурсам и экологии провел очередное заседание. Депутаты обсудили поступившие в комитет законопроекты, направленные на госрегулирование пользования недрами на территории региона, сохранение охотничьих ресурсов и другие вопросы. Первым депутаты обсудили проект закона Омской области № 1776-7 "О внесении изменений в отдельные законы Омской области", разработанный в целях совершенствования правового регулирования и направлен на создание правовых условий в случае образования на территории Омской области муниципальных образований в форме муниципальных округов. Проект закона был рекомендован Законодательному Собранию Омской области к принятию в двух чтениях. В режиме первого чтения был представлен проект закона Омской области № 1805-7 "О внесении изменения в статью 5 Закона Омской области "Об отходах производства и потребления в Омской области" подготовлен с целью совершенствования системы обращения с отходами производства и потребления в регионе. После тщательного обсуждения депутаты рекомендовали областному парламенту принять данный законопроект к рассмотрению. Также в повестке дня значился проект закона Омской области № 1811-7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разграничена". Документ подготовлен в целях повышения эффективности вовлечения в оборот земельных участков, государственная собственность на которые не разграничена, отнесенных к категории земель сельскохозяйственного назначения, и предусматривает перераспределение полномочий между органами местного самоуправления и органами государственной власти Омской области по предоставлению таких земельных участков. Согласно проекту закона, полномочия перераспределяются на срок до 1 января 2050 года. Датой вступления в силу предусмотренных проектом закона положений о перераспределении полномочий предлагается определить начало очередного финансового года – 1 января 2025 года. Решено рекомендовать областному парламенту принять законопроект к рассмотрению и в первом чтении, а также принять проект закона в целом. Следующим был рассмотрен проект закона Омской области № 1795-7 "О внесении изменений в статью 10.1 Закона Омской области "О государственном регулировании пользования недрами на территории Омской области". </w:t>
      </w:r>
      <w:proofErr w:type="gramStart"/>
      <w:r>
        <w:rPr>
          <w:rStyle w:val="a3"/>
          <w:rFonts w:ascii="Montserrat" w:hAnsi="Montserrat"/>
          <w:color w:val="306AFD"/>
          <w:shd w:val="clear" w:color="auto" w:fill="FFFFFF"/>
        </w:rPr>
        <w:t>Данным документом, в частности, предлагается к полномочиям органов исполнительной власти отнести создание комиссии по согласованию строительства объектов капитального строительства на земельных участков, расположенных в границах месторождений общераспространенных полезных ископаемых, запасы которых учтены государственным балансом запасов полезных ископаемых и в границах участков недр местного значения, предоставленных в пользование в виде горного отвода.</w:t>
      </w:r>
      <w:proofErr w:type="gramEnd"/>
      <w:r>
        <w:rPr>
          <w:rStyle w:val="a3"/>
          <w:rFonts w:ascii="Montserrat" w:hAnsi="Montserrat"/>
          <w:color w:val="306AFD"/>
          <w:shd w:val="clear" w:color="auto" w:fill="FFFFFF"/>
        </w:rPr>
        <w:t xml:space="preserve"> У депутатов не было замечаний к проекту закона, они рекомендовали областному парламенту принять его в первом и во втором чтениях. Проект закона Омской области № 1779-7 "О внесении изменений в статьи 2 и 5 Закона Омской области "Об охоте и о сохранении охотничьих ресурсов в Омской области" разработан в целях совершенствования порядка распределения разрешений на добычу охотничьих ресурсов между физическими лицами, осуществляющими охоту в общедоступных охотничьих угодьях Омской области. Обсудив документ, члены комитета решили рекомендовать областному парламенту принять законопроект в первом чтении в ранее представленной редакции. Отдельное внимание депутаты уделили информации профильных министерств и ведомств по вопросу об исполнении решения комитета от 19 сентября 2024 года "Об обеспечении населения муниципальных районов Омской области дровяной древесиной". Также парламентарии заслушали доклады о состоянии лесопаркового зеленого пояса города Омска и о реализации мероприятий, направленных на введение в сельскохозяйственный оборот неиспользуемых земель сельскохозяйственного назначения. Далее была рассмотрена информация, находящаяся в компетенции комитета: предложения в планы работы комитета и Контрольно-счетной палаты Омской области на 2025 год, информация о </w:t>
      </w:r>
      <w:r>
        <w:rPr>
          <w:rStyle w:val="a3"/>
          <w:rFonts w:ascii="Montserrat" w:hAnsi="Montserrat"/>
          <w:color w:val="306AFD"/>
          <w:shd w:val="clear" w:color="auto" w:fill="FFFFFF"/>
        </w:rPr>
        <w:lastRenderedPageBreak/>
        <w:t>проектах федеральных законов и обращениях законодательных органов субъектов РФ, поступивших в комитет в сентябре-октябре 2024 года.</w:t>
      </w:r>
      <w:r>
        <w:fldChar w:fldCharType="end"/>
      </w:r>
    </w:p>
    <w:p w:rsidR="005C1C16" w:rsidRDefault="005C1C16"/>
    <w:sectPr w:rsidR="005C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720"/>
    <w:rsid w:val="005C1C16"/>
    <w:rsid w:val="008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2024-10-18T10:29:00Z</dcterms:created>
  <dcterms:modified xsi:type="dcterms:W3CDTF">2024-10-18T10:30:00Z</dcterms:modified>
</cp:coreProperties>
</file>