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EA" w:rsidRDefault="00A467EA" w:rsidP="00A467EA">
      <w:pPr>
        <w:pStyle w:val="3"/>
        <w:shd w:val="clear" w:color="auto" w:fill="FFFFFF"/>
        <w:spacing w:before="195" w:after="15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Незначительное загрязнение воздуха зафиксировано в двух округах. </w:t>
      </w:r>
    </w:p>
    <w:p w:rsidR="00A467EA" w:rsidRDefault="00A467EA" w:rsidP="00A467EA">
      <w:pPr>
        <w:pStyle w:val="a3"/>
        <w:shd w:val="clear" w:color="auto" w:fill="FFFFFF"/>
        <w:spacing w:before="0" w:beforeAutospacing="0" w:after="151" w:afterAutospacing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Обь-Иртышское</w:t>
      </w:r>
      <w:proofErr w:type="spellEnd"/>
      <w:r>
        <w:rPr>
          <w:rFonts w:ascii="Tahoma" w:hAnsi="Tahoma" w:cs="Tahoma"/>
          <w:color w:val="000000"/>
        </w:rPr>
        <w:t xml:space="preserve"> УГМС отчиталось, что в пятницу и субботу, 11–12 октября, концентрация загрязняющих веществ в Омске была близка </w:t>
      </w:r>
      <w:proofErr w:type="gramStart"/>
      <w:r>
        <w:rPr>
          <w:rFonts w:ascii="Tahoma" w:hAnsi="Tahoma" w:cs="Tahoma"/>
          <w:color w:val="000000"/>
        </w:rPr>
        <w:t>к</w:t>
      </w:r>
      <w:proofErr w:type="gramEnd"/>
      <w:r>
        <w:rPr>
          <w:rFonts w:ascii="Tahoma" w:hAnsi="Tahoma" w:cs="Tahoma"/>
          <w:color w:val="000000"/>
        </w:rPr>
        <w:t xml:space="preserve"> нулевой. Но в воскресенье, 13 октября, в воздухе Советского округа была превышена в 1,2 раза предельно допустимая концентрация диоксида азота. </w:t>
      </w:r>
    </w:p>
    <w:p w:rsidR="00A467EA" w:rsidRDefault="00A467EA" w:rsidP="00A467EA">
      <w:pPr>
        <w:pStyle w:val="a3"/>
        <w:shd w:val="clear" w:color="auto" w:fill="FFFFFF"/>
        <w:spacing w:before="0" w:beforeAutospacing="0" w:after="151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Минприроды Омской области, в свою очередь, сообщило, что в ночь на понедельник, 14 октября, в воздухе Ленинского округа была превышена предельно допустимая концентрация пыли. Зарегистрировано 1,98 ПДК взвешенных частиц диаметром до 2,5 микрометра и 1,07 ПДК взвешенных частиц диаметром до 10 микрометров. </w:t>
      </w:r>
    </w:p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p w:rsidR="00A467EA" w:rsidRDefault="00A467EA"/>
    <w:sectPr w:rsidR="00A467EA" w:rsidSect="005F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9018D"/>
    <w:multiLevelType w:val="multilevel"/>
    <w:tmpl w:val="45E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83491"/>
    <w:multiLevelType w:val="multilevel"/>
    <w:tmpl w:val="AC00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A0C"/>
    <w:rsid w:val="005F7B9C"/>
    <w:rsid w:val="008C79B2"/>
    <w:rsid w:val="00A467EA"/>
    <w:rsid w:val="00AB4A0C"/>
    <w:rsid w:val="00AC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9C"/>
  </w:style>
  <w:style w:type="paragraph" w:styleId="1">
    <w:name w:val="heading 1"/>
    <w:basedOn w:val="a"/>
    <w:link w:val="10"/>
    <w:uiPriority w:val="9"/>
    <w:qFormat/>
    <w:rsid w:val="00AC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45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AC4560"/>
    <w:rPr>
      <w:b/>
      <w:bCs/>
    </w:rPr>
  </w:style>
  <w:style w:type="character" w:styleId="a5">
    <w:name w:val="Hyperlink"/>
    <w:basedOn w:val="a0"/>
    <w:uiPriority w:val="99"/>
    <w:semiHidden/>
    <w:unhideWhenUsed/>
    <w:rsid w:val="00AC45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67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2024-10-18T05:56:00Z</dcterms:created>
  <dcterms:modified xsi:type="dcterms:W3CDTF">2024-10-18T09:40:00Z</dcterms:modified>
</cp:coreProperties>
</file>